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EF" w:rsidRPr="00D403EF" w:rsidRDefault="00D403EF" w:rsidP="00D403EF">
      <w:pPr>
        <w:pStyle w:val="1"/>
        <w:rPr>
          <w:rFonts w:eastAsia="Times New Roman"/>
          <w:sz w:val="32"/>
          <w:szCs w:val="32"/>
          <w:lang w:eastAsia="ru-RU"/>
        </w:rPr>
      </w:pPr>
      <w:r w:rsidRPr="00D403EF">
        <w:rPr>
          <w:rFonts w:eastAsia="Times New Roman"/>
          <w:sz w:val="32"/>
          <w:szCs w:val="32"/>
          <w:lang w:eastAsia="ru-RU"/>
        </w:rPr>
        <w:t>ПЛАНОВЫЕ И ФАКТИЧЕСКИЕ ПОКАЗАТЕЛИ ДЕЯТЕЛЬНОСТИ</w:t>
      </w:r>
    </w:p>
    <w:p w:rsidR="00D403EF" w:rsidRPr="00D403EF" w:rsidRDefault="00D403EF" w:rsidP="00D40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</w:pPr>
      <w:r w:rsidRPr="00D403EF"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  <w:t>Информация о годовой бухгалтерской отчетности на 2018 год </w:t>
      </w:r>
      <w:hyperlink r:id="rId6" w:tgtFrame="_blank" w:history="1">
        <w:r w:rsidRPr="00D403EF">
          <w:rPr>
            <w:rFonts w:ascii="Segoe UI" w:eastAsia="Times New Roman" w:hAnsi="Segoe UI" w:cs="Segoe UI"/>
            <w:color w:val="0B5FFF"/>
            <w:sz w:val="28"/>
            <w:szCs w:val="28"/>
            <w:lang w:eastAsia="ru-RU"/>
          </w:rPr>
          <w:t>http://bus.gov.ru/pub/agency/9220/annual-balances-F0503721</w:t>
        </w:r>
      </w:hyperlink>
    </w:p>
    <w:p w:rsidR="00D403EF" w:rsidRPr="00D403EF" w:rsidRDefault="00D403EF" w:rsidP="00D40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</w:pPr>
      <w:r w:rsidRPr="00D403EF"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  <w:t>План финансово-хозяйственной деятельности на 2017 год - </w:t>
      </w:r>
      <w:hyperlink r:id="rId7" w:tgtFrame="_blank" w:history="1">
        <w:r w:rsidRPr="00D403EF">
          <w:rPr>
            <w:rFonts w:ascii="Segoe UI" w:eastAsia="Times New Roman" w:hAnsi="Segoe UI" w:cs="Segoe UI"/>
            <w:color w:val="0B5FFF"/>
            <w:sz w:val="28"/>
            <w:szCs w:val="28"/>
            <w:lang w:eastAsia="ru-RU"/>
          </w:rPr>
          <w:t>http://bus.gov.ru/pub/agency/9220/plans</w:t>
        </w:r>
      </w:hyperlink>
    </w:p>
    <w:p w:rsidR="00D403EF" w:rsidRPr="00D403EF" w:rsidRDefault="00D403EF" w:rsidP="00D40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</w:pPr>
      <w:r w:rsidRPr="00D403EF"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  <w:t>Государственное (муниципальное) задание и его исполнение на 2017 год - </w:t>
      </w:r>
      <w:hyperlink r:id="rId8" w:tgtFrame="_blank" w:history="1">
        <w:r w:rsidRPr="00D403EF">
          <w:rPr>
            <w:rFonts w:ascii="Segoe UI" w:eastAsia="Times New Roman" w:hAnsi="Segoe UI" w:cs="Segoe UI"/>
            <w:color w:val="0B5FFF"/>
            <w:sz w:val="28"/>
            <w:szCs w:val="28"/>
            <w:lang w:eastAsia="ru-RU"/>
          </w:rPr>
          <w:t>http://bus.gov.ru/pub/agency/9220/tasks/3596916</w:t>
        </w:r>
      </w:hyperlink>
    </w:p>
    <w:p w:rsidR="00D403EF" w:rsidRPr="00D403EF" w:rsidRDefault="00D403EF" w:rsidP="00D40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</w:pPr>
      <w:r w:rsidRPr="00D403EF"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  <w:t>Информация о результатах деятельности и об использовании имущества за 2018 год -</w:t>
      </w:r>
      <w:hyperlink r:id="rId9" w:tgtFrame="_blank" w:history="1">
        <w:r w:rsidRPr="00D403EF">
          <w:rPr>
            <w:rFonts w:ascii="Segoe UI" w:eastAsia="Times New Roman" w:hAnsi="Segoe UI" w:cs="Segoe UI"/>
            <w:color w:val="0B5FFF"/>
            <w:sz w:val="28"/>
            <w:szCs w:val="28"/>
            <w:lang w:eastAsia="ru-RU"/>
          </w:rPr>
          <w:t> http://bus.gov.ru/pub/agency/9220/reports/1781265</w:t>
        </w:r>
      </w:hyperlink>
    </w:p>
    <w:p w:rsidR="00D403EF" w:rsidRPr="00D403EF" w:rsidRDefault="00D403EF" w:rsidP="00D40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</w:pPr>
      <w:r w:rsidRPr="00D403EF"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  <w:t>Баланс за 2016 год - </w:t>
      </w:r>
      <w:hyperlink r:id="rId10" w:tgtFrame="_blank" w:history="1">
        <w:r w:rsidRPr="00D403EF">
          <w:rPr>
            <w:rFonts w:ascii="Segoe UI" w:eastAsia="Times New Roman" w:hAnsi="Segoe UI" w:cs="Segoe UI"/>
            <w:color w:val="0B5FFF"/>
            <w:sz w:val="28"/>
            <w:szCs w:val="28"/>
            <w:lang w:eastAsia="ru-RU"/>
          </w:rPr>
          <w:t>http://bus.gov.ru/pub/agency/9220/annual-balances-F0503730</w:t>
        </w:r>
      </w:hyperlink>
      <w:r w:rsidRPr="00D403EF">
        <w:rPr>
          <w:rFonts w:ascii="Segoe UI" w:eastAsia="Times New Roman" w:hAnsi="Segoe UI" w:cs="Segoe UI"/>
          <w:color w:val="272833"/>
          <w:sz w:val="28"/>
          <w:szCs w:val="28"/>
          <w:lang w:eastAsia="ru-RU"/>
        </w:rPr>
        <w:t> </w:t>
      </w:r>
      <w:bookmarkStart w:id="0" w:name="_GoBack"/>
      <w:bookmarkEnd w:id="0"/>
    </w:p>
    <w:p w:rsidR="000B0A68" w:rsidRPr="00D403EF" w:rsidRDefault="000B0A68">
      <w:pPr>
        <w:rPr>
          <w:sz w:val="28"/>
          <w:szCs w:val="28"/>
        </w:rPr>
      </w:pPr>
    </w:p>
    <w:sectPr w:rsidR="000B0A68" w:rsidRPr="00D403EF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2A3E"/>
    <w:multiLevelType w:val="multilevel"/>
    <w:tmpl w:val="ACAA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8B"/>
    <w:rsid w:val="000B0A68"/>
    <w:rsid w:val="000D58EB"/>
    <w:rsid w:val="000E668B"/>
    <w:rsid w:val="006117F9"/>
    <w:rsid w:val="00D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0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0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agency/9220/tasks/35969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.gov.ru/pub/agency/9220/pla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agency/9220/annual-balances-F05037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s.gov.ru/pub/agency/9220/annual-balances-F05037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/pub/agency/9220/reports/1781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2021-07-28T09:46:00Z</dcterms:created>
  <dcterms:modified xsi:type="dcterms:W3CDTF">2021-07-28T09:54:00Z</dcterms:modified>
</cp:coreProperties>
</file>